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5452" w:rsidRPr="00B455A7" w:rsidP="00685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 </w:t>
      </w:r>
    </w:p>
    <w:p w:rsidR="001C5452" w:rsidRPr="00B455A7" w:rsidP="00685A4E">
      <w:pPr>
        <w:shd w:val="clear" w:color="auto" w:fill="FFFFFF"/>
        <w:spacing w:after="0" w:line="240" w:lineRule="auto"/>
        <w:ind w:left="24" w:firstLine="516"/>
        <w:jc w:val="center"/>
        <w:rPr>
          <w:rFonts w:ascii="Times New Roman" w:eastAsia="Times New Roman" w:hAnsi="Times New Roman" w:cs="Times New Roman"/>
          <w:bCs/>
          <w:color w:val="222A35" w:themeColor="text2" w:themeShade="80"/>
          <w:spacing w:val="-3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</w:t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 xml:space="preserve">      </w:t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bCs/>
          <w:color w:val="222A35" w:themeColor="text2" w:themeShade="80"/>
          <w:spacing w:val="-3"/>
          <w:sz w:val="28"/>
          <w:szCs w:val="28"/>
          <w:lang w:eastAsia="ru-RU"/>
        </w:rPr>
        <w:tab/>
        <w:t xml:space="preserve">  </w:t>
      </w:r>
      <w:r w:rsidRPr="00B455A7">
        <w:rPr>
          <w:rFonts w:ascii="Times New Roman" w:eastAsia="Times New Roman" w:hAnsi="Times New Roman" w:cs="Times New Roman"/>
          <w:bCs/>
          <w:color w:val="222A35" w:themeColor="text2" w:themeShade="80"/>
          <w:spacing w:val="-3"/>
          <w:lang w:eastAsia="ru-RU"/>
        </w:rPr>
        <w:t>1-21-2102/2024</w:t>
      </w:r>
    </w:p>
    <w:p w:rsidR="001C5452" w:rsidRPr="00B455A7" w:rsidP="00685A4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B455A7">
        <w:rPr>
          <w:rFonts w:ascii="Times New Roman" w:hAnsi="Times New Roman" w:cs="Times New Roman"/>
          <w:b/>
          <w:bCs/>
          <w:color w:val="222A35" w:themeColor="text2" w:themeShade="80"/>
        </w:rPr>
        <w:t xml:space="preserve"> </w:t>
      </w:r>
      <w:r w:rsidR="00B455A7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</w:t>
      </w:r>
      <w:r w:rsidRPr="00B455A7">
        <w:rPr>
          <w:rFonts w:ascii="Times New Roman" w:hAnsi="Times New Roman" w:cs="Times New Roman"/>
          <w:b/>
          <w:bCs/>
          <w:color w:val="222A35" w:themeColor="text2" w:themeShade="80"/>
        </w:rPr>
        <w:t>86MS0042-01-2024-001158-17</w:t>
      </w:r>
    </w:p>
    <w:p w:rsidR="001C5452" w:rsidRPr="00B455A7" w:rsidP="00685A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ПРИГОВОР</w:t>
      </w:r>
    </w:p>
    <w:p w:rsidR="001C5452" w:rsidRPr="00B455A7" w:rsidP="0068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Именем Российской Федерации</w:t>
      </w:r>
    </w:p>
    <w:p w:rsidR="001C5452" w:rsidRPr="00B455A7" w:rsidP="0068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</w:pP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 xml:space="preserve">г. Нижневартовск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ab/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ab/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ab/>
        <w:t xml:space="preserve">  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ab/>
        <w:t xml:space="preserve">                           1</w:t>
      </w:r>
      <w:r w:rsid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>9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FF"/>
          <w:lang w:eastAsia="ru-RU"/>
        </w:rPr>
        <w:t xml:space="preserve"> апреля  2024 года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мирового судьи  судебного участка № 2 Нижневартовского судебного района города окружного значен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ия Нижневартовска Ханты-Мансийского автономного округа – Югры О.В.Вдовина, </w:t>
      </w:r>
    </w:p>
    <w:p w:rsidR="001C5452" w:rsidRPr="00B455A7" w:rsidP="00685A4E">
      <w:pPr>
        <w:shd w:val="clear" w:color="auto" w:fill="FFFFFF"/>
        <w:spacing w:after="0" w:line="240" w:lineRule="auto"/>
        <w:ind w:left="7" w:firstLine="533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при секретаре М.В. Лебедевой 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  <w:tab/>
        <w:t xml:space="preserve">с участием государственного обвинителя помощника прокурора г. Нижневартовска  </w:t>
      </w:r>
      <w:r w:rsidR="00B455A7"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  <w:t>Прохорова В.Д.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  <w:tab/>
        <w:t>защитника –адвоката Яговитиной  Э.Н.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  <w:tab/>
        <w:t xml:space="preserve">подсудимого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pacing w:val="-4"/>
          <w:sz w:val="28"/>
          <w:szCs w:val="28"/>
          <w:lang w:eastAsia="ru-RU"/>
        </w:rPr>
        <w:t>Годжаева  Х.М.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рассмотрев в открытом судебном заседании материалы уголовного дела по обвинению </w:t>
      </w:r>
    </w:p>
    <w:p w:rsidR="009156D5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Годжаева Хаяла Мамед оглы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…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года рождения, уроженца с</w:t>
      </w: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…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, гражданина РФ, не работающего, пенсионера, </w:t>
      </w:r>
      <w:r w:rsidRPr="00B455A7" w:rsidR="00473C8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инвалида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3 группы, </w:t>
      </w:r>
      <w:r w:rsidR="00E502E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со средним образованием, невоеннообязанного,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зарегистрированного и проживающего в г</w:t>
      </w: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….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, судимого: </w:t>
      </w:r>
    </w:p>
    <w:p w:rsidR="006115D7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>-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14.12.2023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года 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мировым судьей судебного участка №9 Нижневартовского судебного района города окружного значения  Нижневартовска ХМАО-Югры </w:t>
      </w:r>
      <w:r w:rsidRPr="00B455A7" w:rsid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и.о. мирового судьи  судебного участка № 2 Нижневартовского судебного района города окружного значения Нижневартовска Ханты-Мансийского автономного округа – Югры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по 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ст. 322.3 УК РФ к штрафу в размере 100000 рублей.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Приговор вступил в законную силу 30.12.2023 года. 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Штраф не оплачен.</w:t>
      </w:r>
    </w:p>
    <w:p w:rsidR="009156D5" w:rsidRPr="00B455A7" w:rsidP="00685A4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>Постановлением мирового судьи судебного участка №2 Нижневартовского судебного района города окружного зн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ачения  Нижневартовска ХМАО-Югры от 08 апреля 2024 года наказание в виде штрафа по приговору мирового судьи от 14.12.2023 года рассрочено на 5 лет с ежемесячными платежами до 30 числа каждого месяца, с ежемесячной выплатой на протяжении 59-ти месяцев по 16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50 рублей 00 копеек, 60-ый месяц-2650 рублей 00 копеек, начиная с мая 2024 года.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Мера пресечения- 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запрет определенных действий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, 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обвиняемого в совершении  преступления, предусмотренного </w:t>
      </w:r>
      <w:r w:rsidRPr="00B455A7" w:rsidR="009156D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ст. 322.3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УК РФ,</w:t>
      </w:r>
    </w:p>
    <w:p w:rsidR="00B455A7" w:rsidP="00685A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установил:</w:t>
      </w:r>
    </w:p>
    <w:p w:rsidR="009156D5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Style w:val="80"/>
          <w:color w:val="222A35" w:themeColor="text2" w:themeShade="80"/>
          <w:sz w:val="28"/>
          <w:szCs w:val="28"/>
        </w:rPr>
        <w:t>Годжаев Хаял Мамед оглы,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 период времени с 04.07.2023 по 16.11.2023, являясь собственником жилого помещения, а именно двухкомнатной квартиры общей площадью 55,2 кв.м., расположенной на территории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Российской Федерации по адресу: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…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, имея умысел на фиктивную регистрацию иностранных граждан по месту пребывания, в жилом помещении на территории Российской Федерации, умышленно, противоправно, в целях извлечения материальной выгоды и из иной личной заинтересованности, за денежное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вознаграждение, путем подачи через Федеральную государственную информационную систему «Единый портал государственных и муниципальных услуг (функций)», в ОВМ УМВД России по гор. Нижневартовску, расположенный по адресу: ХМАО-Югра гор. Нижневартовск, ул. Мира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, д. 23а, онлайн заявлений на каждого иностранного гражданина, лично подтвердил предоставление иностранным гражданам вышеуказанного жилого помещения.</w:t>
      </w:r>
    </w:p>
    <w:p w:rsidR="009156D5" w:rsidRPr="00B455A7" w:rsidP="00685A4E">
      <w:pPr>
        <w:pStyle w:val="81"/>
        <w:shd w:val="clear" w:color="auto" w:fill="auto"/>
        <w:spacing w:line="240" w:lineRule="auto"/>
        <w:ind w:left="40" w:right="40" w:firstLine="820"/>
        <w:rPr>
          <w:color w:val="222A35" w:themeColor="text2" w:themeShade="80"/>
          <w:sz w:val="28"/>
          <w:szCs w:val="28"/>
        </w:rPr>
      </w:pPr>
      <w:r w:rsidRPr="00B455A7">
        <w:rPr>
          <w:color w:val="222A35" w:themeColor="text2" w:themeShade="80"/>
          <w:sz w:val="28"/>
          <w:szCs w:val="28"/>
        </w:rPr>
        <w:t>В результате преступных действий Годжаева Х.М.о. в вышеуказанном жилом помещении, органами ОВМ УМВД России</w:t>
      </w:r>
      <w:r w:rsidRPr="00B455A7">
        <w:rPr>
          <w:color w:val="222A35" w:themeColor="text2" w:themeShade="80"/>
          <w:sz w:val="28"/>
          <w:szCs w:val="28"/>
        </w:rPr>
        <w:t xml:space="preserve"> по гор. Нижневартовску, расположенного по адресу: ХМАО-Югра гор. Нижневартовск, ул. Мира, д. 23а, были фиктивно зарегистрированы по месту пребывания 17 иностранных граждан, а именно: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Азербайджан, поставлен на миграционный учет по месту пребывания с 04.07.2023 по 30.09.2023;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ФИО2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гражданка Республики Кыргызстан, поставлена на миграционный учет по месту пребывания с 23.08.2023 по 25.10.</w:t>
      </w:r>
      <w:r w:rsidRPr="00B455A7">
        <w:rPr>
          <w:rStyle w:val="12"/>
          <w:color w:val="222A35" w:themeColor="text2" w:themeShade="80"/>
          <w:sz w:val="28"/>
          <w:szCs w:val="28"/>
        </w:rPr>
        <w:t>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ФИО3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Кыргызстан, поставлен на миграционный учет по месту пребывания с 06.09.2023 по 29.11.2023, с 11.09.2023 по 29.11.2023;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ФИО4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</w:t>
      </w:r>
      <w:r w:rsidRPr="00B455A7">
        <w:rPr>
          <w:rStyle w:val="12"/>
          <w:color w:val="222A35" w:themeColor="text2" w:themeShade="80"/>
          <w:sz w:val="28"/>
          <w:szCs w:val="28"/>
        </w:rPr>
        <w:t>, гражданин Республики Узбекистан, поставлен на миграционный учет по месту пребывания с 06.09.2023 по 09.12.2023, с 12.09.2023 по 09.11.2023, с 25.09.2023 по 09.12.2023;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ФИО5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Кыргызстан, поставлен на миграционный учет по месту пребывания с 04.09.2023 по 05.10.2023 (за денежное вознаграждение в размере 3000 рублей);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141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ФИО6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Кыргызстан, поставлен на миграционный </w:t>
      </w:r>
      <w:r w:rsidRPr="00B455A7">
        <w:rPr>
          <w:rStyle w:val="12"/>
          <w:color w:val="222A35" w:themeColor="text2" w:themeShade="80"/>
          <w:sz w:val="28"/>
          <w:szCs w:val="28"/>
        </w:rPr>
        <w:t>учет по месту пребывания с 29.08.2023 по 29.11.2023;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ФИО7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Кыргызстан, поставлен на миграционный учет по месту пребывания с 01.09.2023 по 28.11.20^3'(за денежное вознаграждение в разм</w:t>
      </w:r>
      <w:r w:rsidRPr="00B455A7">
        <w:rPr>
          <w:rStyle w:val="12"/>
          <w:color w:val="222A35" w:themeColor="text2" w:themeShade="80"/>
          <w:sz w:val="28"/>
          <w:szCs w:val="28"/>
        </w:rPr>
        <w:t>ере 4500 рублей);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ФИО8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гражданка Республики Узбекистан, поставлена на миграционный учет по месту пребывания с 27.09.2023 по 01.03.2024;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ФИО9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</w:t>
      </w:r>
      <w:r w:rsidRPr="00B455A7">
        <w:rPr>
          <w:rStyle w:val="12"/>
          <w:color w:val="222A35" w:themeColor="text2" w:themeShade="80"/>
          <w:sz w:val="28"/>
          <w:szCs w:val="28"/>
        </w:rPr>
        <w:t>нин Республики Азербайджан, поставлен на миграционный учет по месту пребывания с 01.10.2023 по 01.11.2023 (за денежное вознаграждение в размере 4000 рублей);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ФИО10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Кыргызстан, поставле</w:t>
      </w:r>
      <w:r w:rsidRPr="00B455A7">
        <w:rPr>
          <w:rStyle w:val="12"/>
          <w:color w:val="222A35" w:themeColor="text2" w:themeShade="80"/>
          <w:sz w:val="28"/>
          <w:szCs w:val="28"/>
        </w:rPr>
        <w:t>н на миграционный учет по месту пребывания с 13.10.2023 по 05.01.2024;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99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ФИО11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Казахстан, поставлен на миграционный учет по месту пребывания с 20.10.2023 по 07.12.2023;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ФИО12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Казахстан, поставлен на миграционный учет по месту пребывания с 20.10.2023 по 07.12.2023;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ФИО13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Казахстан, поставлен на миграц</w:t>
      </w:r>
      <w:r w:rsidRPr="00B455A7">
        <w:rPr>
          <w:rStyle w:val="12"/>
          <w:color w:val="222A35" w:themeColor="text2" w:themeShade="80"/>
          <w:sz w:val="28"/>
          <w:szCs w:val="28"/>
        </w:rPr>
        <w:t>ионный учет по месту пребывания с 20.10.2023 по 07.12.2023;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40" w:lineRule="auto"/>
        <w:ind w:left="80" w:right="80" w:firstLine="580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ФИО14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Узбекистан, поставлен на миграционный учет по месту пребывания с 04.07.2023 по 04.08.2023;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left="80" w:right="80" w:firstLine="578"/>
        <w:rPr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ФИО15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Азербайджан, поставлен на миграционный учет по месту пребывания с 18.07.2023 по 12.10.2023;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240" w:lineRule="auto"/>
        <w:ind w:left="200" w:right="360" w:firstLine="578"/>
        <w:rPr>
          <w:rStyle w:val="12"/>
          <w:color w:val="222A35" w:themeColor="text2" w:themeShade="80"/>
          <w:sz w:val="28"/>
          <w:szCs w:val="28"/>
        </w:rPr>
      </w:pPr>
      <w:r w:rsidRPr="00B455A7">
        <w:rPr>
          <w:rStyle w:val="12"/>
          <w:color w:val="222A35" w:themeColor="text2" w:themeShade="80"/>
          <w:sz w:val="28"/>
          <w:szCs w:val="28"/>
        </w:rPr>
        <w:t>.</w:t>
      </w:r>
      <w:r w:rsidRPr="00B455A7">
        <w:rPr>
          <w:rStyle w:val="12"/>
          <w:color w:val="222A35" w:themeColor="text2" w:themeShade="80"/>
          <w:sz w:val="28"/>
          <w:szCs w:val="28"/>
        </w:rPr>
        <w:tab/>
      </w:r>
      <w:r>
        <w:rPr>
          <w:rStyle w:val="12"/>
          <w:color w:val="222A35" w:themeColor="text2" w:themeShade="80"/>
          <w:sz w:val="28"/>
          <w:szCs w:val="28"/>
        </w:rPr>
        <w:t>ФИО16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</w:t>
      </w:r>
      <w:r>
        <w:rPr>
          <w:rStyle w:val="12"/>
          <w:color w:val="222A35" w:themeColor="text2" w:themeShade="80"/>
          <w:sz w:val="28"/>
          <w:szCs w:val="28"/>
        </w:rPr>
        <w:t>…</w:t>
      </w:r>
      <w:r w:rsidRPr="00B455A7">
        <w:rPr>
          <w:rStyle w:val="12"/>
          <w:color w:val="222A35" w:themeColor="text2" w:themeShade="80"/>
          <w:sz w:val="28"/>
          <w:szCs w:val="28"/>
        </w:rPr>
        <w:t xml:space="preserve"> года рождения, гражданин Республики Казахстан, поставлен на миграционный учет по месту п</w:t>
      </w:r>
      <w:r w:rsidRPr="00B455A7">
        <w:rPr>
          <w:rStyle w:val="12"/>
          <w:color w:val="222A35" w:themeColor="text2" w:themeShade="80"/>
          <w:sz w:val="28"/>
          <w:szCs w:val="28"/>
        </w:rPr>
        <w:t>ребывания с 31.10.2023 по 07.12.2023;</w:t>
      </w:r>
    </w:p>
    <w:p w:rsidR="009156D5" w:rsidRPr="00B455A7" w:rsidP="00685A4E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240" w:lineRule="auto"/>
        <w:ind w:left="200" w:right="360" w:firstLine="578"/>
        <w:rPr>
          <w:color w:val="222A35" w:themeColor="text2" w:themeShade="80"/>
          <w:sz w:val="28"/>
          <w:szCs w:val="28"/>
        </w:rPr>
      </w:pPr>
      <w:r>
        <w:rPr>
          <w:rStyle w:val="12"/>
          <w:color w:val="222A35" w:themeColor="text2" w:themeShade="80"/>
          <w:sz w:val="28"/>
          <w:szCs w:val="28"/>
        </w:rPr>
        <w:t>ФИО17</w:t>
      </w:r>
      <w:r w:rsidRPr="00B455A7">
        <w:rPr>
          <w:color w:val="222A35" w:themeColor="text2" w:themeShade="80"/>
          <w:sz w:val="28"/>
          <w:szCs w:val="28"/>
        </w:rPr>
        <w:t xml:space="preserve"> </w:t>
      </w:r>
      <w:r>
        <w:rPr>
          <w:color w:val="222A35" w:themeColor="text2" w:themeShade="80"/>
          <w:sz w:val="28"/>
          <w:szCs w:val="28"/>
        </w:rPr>
        <w:t>…</w:t>
      </w:r>
      <w:r w:rsidRPr="00B455A7">
        <w:rPr>
          <w:rStyle w:val="3"/>
          <w:color w:val="222A35" w:themeColor="text2" w:themeShade="80"/>
          <w:sz w:val="28"/>
          <w:szCs w:val="28"/>
        </w:rPr>
        <w:t xml:space="preserve"> года</w:t>
      </w:r>
      <w:r w:rsidRPr="00B455A7">
        <w:rPr>
          <w:color w:val="222A35" w:themeColor="text2" w:themeShade="80"/>
          <w:sz w:val="28"/>
          <w:szCs w:val="28"/>
        </w:rPr>
        <w:t xml:space="preserve"> рождения, гражданин Республики  Казахстан поставлен на миграционный учёт по месту   пребывания с 16.11.2023 по 08.02.2024,</w:t>
      </w:r>
    </w:p>
    <w:p w:rsidR="008B670E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 xml:space="preserve">при этом  иностранные граждане, в период своей регистрации,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по указанному адресу, фактически не проживали и не намеревались там проживать.</w:t>
      </w:r>
    </w:p>
    <w:p w:rsidR="009156D5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Своими умышленными действиями Годжаев Х.М.о., путем фиктивной Регистрации иностранных граждан по месту  пребывания в жилом помещении в Российской Федерации, в нарушение законод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ательства Российской Федерации в частности: статьи 2 Федерального Закона от 25.07.2002 № 115-ФЗ «О правовом положении иностранных граждан в Российской Федерации», в которой  иностранный гражданин и лицо без гражданства считаются находящимися в России закон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но, если у него имеются действительные вид на жительство , разрешение на временное проживание , виза или иные предусмотренные  законом или  международным договором РФ документы, подтверждающие их право пребывания (проживание) в стране;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 xml:space="preserve">-части 1 статьи 20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Федерального закона от 18.07.2006 № 109-ФЗ « миграционном учете иностранных граждан и лиц без гражданства в Российской Федерации в соответствии с которой иностранный гражданин  в случае нахождения обязан встать на учет  по месту пребывания в порядке и на у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словиях, которые установлены в соответствии с настоящим Федеральным законом или международным договором Российской Федерации;</w:t>
      </w:r>
    </w:p>
    <w:p w:rsidR="009156D5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-статьи 21 Федерального закона от 18.07.2006 № 109-ФЗ, в соответствии с которой основанием для  учета по месту пребывания являетс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я временное фактическое нахождение иностранного гражданина в месте, не являющемся его</w:t>
      </w:r>
      <w:r w:rsidRPr="00B455A7" w:rsidR="008B67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местом жительства, либо отсутствие у указанного иностранного гражданина места</w:t>
      </w:r>
      <w:r w:rsidRPr="00B455A7" w:rsidR="008B67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жительства; учет по месту пребывания включает в себя фиксаций сведений о нахождении иностран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ного гражданина в месте пребывания в учетных документах</w:t>
      </w:r>
      <w:r w:rsidRPr="00B455A7" w:rsidR="008B67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органа, осуществляющего учет, и в государственной информационной системе миграционного учета;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</w:p>
    <w:p w:rsidR="009156D5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-статьи 22 Федерального закона от 18.07.2006 № 109-ФЗ, в соответствии с которой установлен порядок поста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новки иностранных граждан на учет по месту пребывания, согласно которому постановка на учет по месту пребывания осуществляется при получении органом миграционного учета уведомлений об их прибытии в место пребывания. Для этого иностранный гражданин по прибы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тии предъявляет принимающей стороне документ, удостоверяющий его личность а также миграционную карту. После направления принимающей стороной уведомления о его прибытии в место пребывания получает от нее отрывную  часть бланка указанного уведомления;</w:t>
      </w:r>
    </w:p>
    <w:p w:rsidR="009156D5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-пунк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та 20 Постановления Правительства РФ от 15.01.2007г № 9 «О порядке осуществления миграционного учета иностранных граждан и лиц без гражданства^ Российской Федерации», в соответствии с которой иностранные граждане, временно пребывающие в Российской Федераци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и, а равно постоянно или временно проживающие в Российской Федерации, при нахождении в месте пребывания не являющимся их местом жительства, обязаны встать на учет по месту пребывания за исключением случаев, предусмотренных ч. 6 ст. 20 Закона о миграционном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учете;</w:t>
      </w:r>
    </w:p>
    <w:p w:rsidR="009156D5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-пункта 22 Постановления Правительства РФ от 15.01.2007 года № 9 «О порядке осуществления миграционного учета иностранных граждан и лиц без гражданства Российской Федерации», в соответствии с которым принимающая сторона в установленные Федеральным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законом сроки представляет уведомление о прибытии в территориальный орган Министерства внутренних дел Российской Федерации непосредственно - лично или в электронной форме, либо через многофункциональный центр, либо направляет его в установленном порядке п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очтовым отправлением;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- пункта 25 Постановления Правительства РФ от 15.01 2007 года № 9 «О порядке осуществления миграционного учета иностранных граждан и лиц без гражданства Российской Федерации», в соответствии с которым принимающая  сторона свое соглас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ие на временное нахождение у нее иностранного гражданина выражает подписью на оборотной стороне уведомления о прибытии, а для организации, принимающей иностранного гражданина, такая подпись скрепляется печатью указанной организации, лишил возможности отдел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 вопросам миграции УМВД России по г. Нижневартовску осуществлять контроль за соблюдением иностранными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гражданами, правил регистрации по месту пребывания, и их передвижением в пределах Российской Федерации.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Действия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Годжаева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органом предварительного расследования были квалифицированы  по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ст. 322.3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УК РФ.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При ознакомлении с материалами уголовного дела в стадии досудебного производства в порядке, предусмотренном ст.217 УПК РФ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согласившись с предъявленным обвинением, в присутствии защитника заявил ходатайство о применении особого порядка судебного разбирательства уголовного дела, предусмотренного главой 40 УПК РФ.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В судебном заседании подсудимый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после оглашения обвинения поддержал свое ходатайство о постановлении приговора без проведения судебного разбирательства, пояснив, что обвинение ему понятно и он полностью  с ним согласен. Ходатайство о постановлении приговора без проведения судебного разбирательства заявлено им добровольно, после консультации с защитником  и он полностью его  поддерживает. Последствия постановления  приговора без проведения судебного разбирательства он осознает. В содеянном  вину признает полностью и раскаивается.  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Государственный обвинитель и защитник не возражают против постановления  приговора без проведения судебного разбирательства.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Мировой судья находит обвинение обоснованным, где вина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Годжаева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подтверждается доказательствами, собранными по уголовному делу, преступления в совершении котор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ого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обвиняется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относ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ится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к категории небольшой тяжести. Таким образом, соблюдены все необходимые для этого  условия, позволяющие  рассмотреть  уголовное дело в особом порядке судопроизводства. 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Придя к выводу, что обвинение, с которым согласился подсудимый, обоснованно и подтверждается по делу собранными доказательствами, учитывая мнение государственного обвинителя,  подсудимого и защитника, исследовав материалы дела, мировой судья считает возможным  применить особый порядок принятия судебного решения, поскольку условия постановления приговора без проведения судебного разбирательства, предусмотренные ст. 314 УПК РФ соблюдены.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Мировой судья  квалифицирует действия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Годжаева Х.М.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 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ст. 322.3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УК РФ-</w:t>
      </w:r>
      <w:r w:rsidRPr="00B455A7" w:rsidR="009156D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то есть в фиктивная постановка на учет иностранного гражданина по месту пребывания в Российской Федерации.</w:t>
      </w:r>
    </w:p>
    <w:p w:rsid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К обстоятельствам, смягчающим наказание, предусмотренным ч.2 ст. 61 УК РФ,  мировой судья  относит:   раскаяние виновного, </w:t>
      </w:r>
      <w:r w:rsidRPr="00B455A7" w:rsidR="00A85ABF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остояние здоровья</w:t>
      </w:r>
      <w:r w:rsidR="00685A4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подсудимого и его супруги</w:t>
      </w:r>
      <w:r w:rsidRPr="00B455A7" w:rsidR="001C545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</w:p>
    <w:p w:rsidR="001C5452" w:rsidRPr="00B455A7" w:rsidP="00685A4E">
      <w:pPr>
        <w:pStyle w:val="7"/>
        <w:shd w:val="clear" w:color="auto" w:fill="auto"/>
        <w:tabs>
          <w:tab w:val="left" w:pos="944"/>
        </w:tabs>
        <w:spacing w:line="240" w:lineRule="auto"/>
        <w:ind w:left="181" w:right="19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B455A7" w:rsidR="00473C8A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О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бстоятельств</w:t>
      </w:r>
      <w:r w:rsidRPr="00B455A7" w:rsidR="00473C8A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 xml:space="preserve">  отягчающих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 xml:space="preserve"> наказание, предусмотренн</w:t>
      </w:r>
      <w:r w:rsidRPr="00B455A7" w:rsidR="00473C8A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ых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 xml:space="preserve"> </w:t>
      </w:r>
      <w:r w:rsidRPr="00B455A7" w:rsidR="00473C8A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 xml:space="preserve">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 xml:space="preserve">   ст. 63 УК РФ, мировой судья </w:t>
      </w:r>
      <w:r w:rsidRPr="00B455A7" w:rsidR="00473C8A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не усматривает.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При назначении наказания подсудимому, мировой судья учитывает необходимость соответствия характера и степени  общественной  опасности преступлений, относящихся  к категории небольшой  тяжести, обстоятельства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 его совершения и личности виновного: с обвинением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согласен, вину признал полностью и раскаялся в содеянном,  что нашло подтверждение в судебном заседании, по месту жительства характеризуется удовлетворительно, на учете у врачей психиатра и нарколога не с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остоит. </w:t>
      </w:r>
    </w:p>
    <w:p w:rsidR="00443842" w:rsidRPr="00B455A7" w:rsidP="00685A4E">
      <w:pPr>
        <w:shd w:val="clear" w:color="auto" w:fill="FFFFFF"/>
        <w:spacing w:after="0" w:line="240" w:lineRule="auto"/>
        <w:ind w:firstLine="540"/>
        <w:jc w:val="both"/>
        <w:rPr>
          <w:rStyle w:val="13pt"/>
          <w:rFonts w:ascii="Times New Roman" w:hAnsi="Times New Roman" w:eastAsiaTheme="minorHAnsi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 Руководствуясь ст.ст. 6 и 60 Уголовного кодекса Российской Федерации, целями и задачами наказания, учитывая влияние назначенного наказания на исправление осужденного,  исходя из степени тяжести содеянного им, наличие обстоятельств смягчающих и </w:t>
      </w:r>
      <w:r w:rsidR="001348B6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отсутствие обстоятельств,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отягчающих наказание, а также цели исправления подсудимого и предупреждения совершения им новых преступлений, условия его жизни, </w:t>
      </w:r>
      <w:r w:rsidR="001348B6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жизни его семьи,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его имущественное положение,  мировой судья  </w:t>
      </w:r>
      <w:r w:rsidRPr="00B455A7">
        <w:rPr>
          <w:rStyle w:val="13pt"/>
          <w:rFonts w:ascii="Times New Roman" w:hAnsi="Times New Roman" w:eastAsiaTheme="minorHAnsi" w:cs="Times New Roman"/>
          <w:color w:val="222A35" w:themeColor="text2" w:themeShade="80"/>
          <w:sz w:val="28"/>
          <w:szCs w:val="28"/>
        </w:rPr>
        <w:t>полагает справедливым назначить подсудим</w:t>
      </w:r>
      <w:r w:rsidRPr="00B455A7">
        <w:rPr>
          <w:rStyle w:val="13pt"/>
          <w:rFonts w:ascii="Times New Roman" w:hAnsi="Times New Roman" w:eastAsiaTheme="minorHAnsi" w:cs="Times New Roman"/>
          <w:color w:val="222A35" w:themeColor="text2" w:themeShade="80"/>
          <w:sz w:val="28"/>
          <w:szCs w:val="28"/>
        </w:rPr>
        <w:t>ому за совершенное им преступление наказание в виде штрафа.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По мнению мирового судьи, назначение  </w:t>
      </w:r>
      <w:r w:rsidRPr="00B455A7" w:rsidR="004051C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Годжаеву   Х.М.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именно такого вида наказания будет являться справедливым, соответствовать содеянному, позволит обеспечить исправление осужденного и предупреж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дение совершения им новых преступлений, в результате чего наказание  достигнет своей цели в исправлении осужденного.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При этом мировой судья считает, что наказание подсудимому следует назначить по правилам  ч.  5  ст. 62 УК РФ.</w:t>
      </w:r>
    </w:p>
    <w:p w:rsidR="001C5452" w:rsidRPr="00B455A7" w:rsidP="00685A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Мировым судьей  не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установлено наличие исключительных обстоятельств, связанных с целями и мотивами преступления, личности виновного, существенно уменьшающих общественную опасность совершенного преступления и как следствие этого, наличие возможности применения к подсудимому с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т. 64 Уголовного кодекса Российской Федерации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.</w:t>
      </w:r>
    </w:p>
    <w:p w:rsidR="00685A4E" w:rsidP="00685A4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Поскольку данное преступление Годжаев Х.М. совершил до вынесения 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приговора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мирового судьи судебного участка №9 Нижневартовского судебного района города окружного значения  Нижневартовска ХМАО-Югры</w:t>
      </w:r>
      <w:r w:rsidRPr="00685A4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и.о. миров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ого судьи  судебного участка № 2 Нижневартовского судебного района города окружного значения Нижневартовска Ханты-Мансийского автономного округа – Югры 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от 14.12.2023  года,  то мировой судья назначает окончательное наказание подсудимому по правилам, преду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смотренным ч.5 ст. 69  УК РФ,  путем частичного сложения наказаний.</w:t>
      </w:r>
    </w:p>
    <w:p w:rsidR="001C5452" w:rsidRPr="00B455A7" w:rsidP="00685A4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 учетом фактических обстоятельств совершения преступления, и степени его общественной опасности, оснований изменения  категории  преступления  на менее тяжкую в соответствии с ч. 6 ст. 15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УК РФ, а также для назначения более мягкого наказания,  чем предусмотрено законом, мировой судья не находит.</w:t>
      </w:r>
    </w:p>
    <w:p w:rsidR="002B7574" w:rsidRPr="00B455A7" w:rsidP="00685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Меру пресечения </w:t>
      </w:r>
      <w:r w:rsidRPr="00B455A7"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 xml:space="preserve">Годжаеву Х.М.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 – 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  <w:t>до вступления приговора в законную силу оставить прежней в виде запрета определенный действий.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Оснований для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прекращения уголовного дела не имеется.</w:t>
      </w:r>
    </w:p>
    <w:p w:rsidR="00DF0A0E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Согласно ч. 3 ст. 46 УК РФ размер штрафа назначается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латы или иного дохода. С учетом тех же обстоятельств, суд может назначить штраф с рассрочкой выплаты определенными частями на срок до пяти лет.</w:t>
      </w:r>
    </w:p>
    <w:p w:rsidR="00DF0A0E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Учитывая имущественное положение подсудимого Годжаева Х.М. и его семьи, который не работает, является пенсионеро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 по инвалидности, </w:t>
      </w:r>
      <w:r w:rsidR="00685A4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супруга не работает, поскольку имеет онкозаболевание, </w:t>
      </w:r>
      <w:r w:rsidR="001348B6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подсудимый  имеет дочь студентку на иждивении,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мировой судья  приходит к выводу, что Годжаев Х.М. не имеет реальной возможности единовременно уплатить штраф, немедленная уплата суммы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штрафа для него является невозможной, в связи с чем, считает  возможным рассрочить уплату штрафа равными частями на срок пять лет.    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Процессуальные издержки должны быть возмещены за счет средств федерального бюджета, поскольку при особом порядке судебног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 разбирательства, согласно ч.10 ст. 316 УПК РФ,  суммы, выплаченные адвокату, участвующему в уголовном деле по назначению дознавателя, следователя или суда, вне зависимости от стадий уголовного судопроизводства взысканию с осужденного не подлежат.  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 соо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тветствии со ст.ст. 81-82 УПК РФ следует разрешить судьбу вещественных доказательств. </w:t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На основании изложенного и руководствуясь ст. 316 УПК РФ,  мировой судья</w:t>
      </w:r>
    </w:p>
    <w:p w:rsidR="001C5452" w:rsidRPr="00B455A7" w:rsidP="00685A4E">
      <w:pPr>
        <w:shd w:val="clear" w:color="auto" w:fill="FFFFFF"/>
        <w:tabs>
          <w:tab w:val="left" w:pos="540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bCs/>
          <w:color w:val="222A35" w:themeColor="text2" w:themeShade="80"/>
          <w:spacing w:val="-5"/>
          <w:sz w:val="28"/>
          <w:szCs w:val="28"/>
          <w:lang w:eastAsia="ru-RU"/>
        </w:rPr>
        <w:t>ПРИГОВОРИЛ:</w:t>
      </w:r>
    </w:p>
    <w:p w:rsidR="001C5452" w:rsidRPr="00B455A7" w:rsidP="00685A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eastAsia="Times New Roman" w:hAnsi="Times New Roman" w:cs="Times New Roman"/>
          <w:bCs/>
          <w:color w:val="222A35" w:themeColor="text2" w:themeShade="80"/>
          <w:spacing w:val="-5"/>
          <w:sz w:val="28"/>
          <w:szCs w:val="28"/>
          <w:lang w:eastAsia="ru-RU"/>
        </w:rPr>
        <w:t xml:space="preserve"> </w:t>
      </w:r>
      <w:r w:rsidRPr="00B455A7" w:rsidR="002B7574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Годжаева Хаяла Мамед оглы</w:t>
      </w:r>
      <w:r w:rsidRPr="00B455A7" w:rsidR="002B7574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признать виновным в совершении  преступления, предусмотренного </w:t>
      </w:r>
      <w:r w:rsidRPr="00B455A7" w:rsidR="00901A3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ст. 322.3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УК РФ и назначить ему наказание    в  виде     </w:t>
      </w:r>
      <w:r w:rsidRPr="00B455A7" w:rsidR="00DF0A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штрафа в размере 10</w:t>
      </w:r>
      <w:r w:rsidRPr="00B455A7" w:rsidR="002F461D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5</w:t>
      </w:r>
      <w:r w:rsidRPr="00B455A7" w:rsidR="00DF0A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000 (сто</w:t>
      </w:r>
      <w:r w:rsidRPr="00B455A7" w:rsidR="002F461D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пять</w:t>
      </w:r>
      <w:r w:rsidRPr="00B455A7" w:rsidR="00DF0A0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тысяч) рублей с удержанием его в доход государства. </w:t>
      </w:r>
    </w:p>
    <w:p w:rsidR="00685A4E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На основании ч.5 ст.69 УК РФ, путем частичного сл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ожения назначенного наказания и наказания по приговору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мирового судьи судебного участка №9 Нижневартовского судебного района города окружного значения  Нижневартовска ХМАО-Югры </w:t>
      </w:r>
      <w:r w:rsidRPr="00B455A7" w:rsidR="001348B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и.о. мирового судьи  судебного участка № 2 Нижневартовского судебного района города окружного значения Нижневартовска Ханты-Мансийского автономного округа – Югры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от 14.12.2023  года, окончательно, по совокупности преступлений, назначить  Годжаеву  Х.М.  наказание в виде штрафа в размере 11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5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000 (ста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пятнадцати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тысяч) рублей.</w:t>
      </w:r>
    </w:p>
    <w:p w:rsidR="00DF0A0E" w:rsidRPr="00B455A7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Предост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авить Годжаеву  Х.М.  рассрочку выплаты штрафа в размере 11</w:t>
      </w:r>
      <w:r w:rsidR="00685A4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5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 000 рублей сроком на 05 (пять) лет,  </w:t>
      </w:r>
      <w:r w:rsidRPr="00B455A7" w:rsidR="00D1032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 ежемесячными платежами до 30 числа каждого месяца, с ежемесячной выплатой на протяжении 59-ти месяцев по 1</w:t>
      </w:r>
      <w:r w:rsidR="00685A4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930</w:t>
      </w:r>
      <w:r w:rsidRPr="00B455A7" w:rsidR="00D1032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рубл</w:t>
      </w:r>
      <w:r w:rsidR="00685A4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ей</w:t>
      </w:r>
      <w:r w:rsidRPr="00B455A7" w:rsidR="00D1032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00 копеек, 60-ый месяц-1</w:t>
      </w:r>
      <w:r w:rsidR="00685A4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130</w:t>
      </w:r>
      <w:r w:rsidRPr="00B455A7" w:rsidR="00D1032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рублей 00 копеек, начиная с мая 2024 года.</w:t>
      </w:r>
    </w:p>
    <w:p w:rsidR="00A41284" w:rsidRPr="00B455A7" w:rsidP="00436E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Штраф подлежит уплате в УФК по Ханты-Мансийскому автономному округу-Югре (УМВД России по Ханты-Мансийскому автономному округу - Югре), единый казначейский счет: 40102810245370000007, казначейский счет 03100643000000018700, лицевой счет 04871342940, РКЦ Ха</w:t>
      </w:r>
      <w:r w:rsidRPr="00B455A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нты-Мансийск//УФК по ХМАО-Югре, г. Ханты-Мансийск, БИК 007162163, ОКТМО 71875000, ИНН 8601010390, КПП 860101001, КБК 18811603121010000140, единый уникальный номер уголовного дела: 12301711023040666, УИН:18858624020480406663.</w:t>
      </w:r>
    </w:p>
    <w:p w:rsidR="001C5452" w:rsidRPr="00B455A7" w:rsidP="00685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Меру пресечения </w:t>
      </w:r>
      <w:r w:rsidRPr="00B455A7" w:rsidR="002B7574"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>Годжаеву Х.М.</w:t>
      </w:r>
      <w:r w:rsidRPr="00B455A7"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 xml:space="preserve">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 – 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  <w:t xml:space="preserve">до вступления приговора в законную силу оставить прежней в виде </w:t>
      </w:r>
      <w:r w:rsidRPr="00B455A7" w:rsidR="002B7574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  <w:t>запрета определенный действий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val="ru"/>
        </w:rPr>
        <w:t>.</w:t>
      </w:r>
    </w:p>
    <w:p w:rsidR="002B7574" w:rsidRPr="00B455A7" w:rsidP="00685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Вещественные доказательства по уголовному делу- распечатки из базы данных  ППО «Территория» на иностранных граждан-хранить в материалах дела. </w:t>
      </w:r>
    </w:p>
    <w:p w:rsidR="001C5452" w:rsidRPr="00B455A7" w:rsidP="0068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Приговор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может быть обжалован в Нижневартовский городской суд Ханты - Мансийского автономного округа – Югры в течение 15 суток со дня его провозглашения, через мирового судью судебного участка № </w:t>
      </w:r>
      <w:r w:rsidR="001348B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</w:t>
      </w:r>
    </w:p>
    <w:p w:rsidR="001C5452" w:rsidRPr="00B455A7" w:rsidP="0068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защиты избранному им защитнику либо ходатайствовать перед судом о назначении защит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ника. </w:t>
      </w:r>
    </w:p>
    <w:p w:rsidR="001C5452" w:rsidRPr="00B455A7" w:rsidP="00685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</w:pPr>
    </w:p>
    <w:p w:rsidR="001C5452" w:rsidRPr="00B455A7" w:rsidP="00685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>…</w:t>
      </w:r>
    </w:p>
    <w:p w:rsidR="001C5452" w:rsidRPr="00B455A7" w:rsidP="00685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Мировой судья судебного участка №1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         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  <w:t xml:space="preserve">                  О.В.Вдовина</w:t>
      </w:r>
      <w:r w:rsidRPr="00B455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ab/>
      </w:r>
    </w:p>
    <w:p w:rsidR="001C5452" w:rsidRPr="00B455A7" w:rsidP="00685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1C5452" w:rsidRPr="00436E01" w:rsidP="00685A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A35" w:themeColor="text2" w:themeShade="80"/>
        </w:rPr>
      </w:pPr>
      <w:r w:rsidRPr="00436E01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Подлинник приговора находится в материалах дела № 1-</w:t>
      </w:r>
      <w:r w:rsidR="001348B6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21-</w:t>
      </w:r>
      <w:r w:rsidRPr="00436E01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210</w:t>
      </w:r>
      <w:r w:rsidR="001348B6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2</w:t>
      </w:r>
      <w:r w:rsidRPr="00436E01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-/2024 мирового с</w:t>
      </w:r>
      <w:r w:rsidRPr="00436E01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 xml:space="preserve">удьи судебного участка № </w:t>
      </w:r>
      <w:r w:rsidR="001348B6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>2</w:t>
      </w:r>
      <w:r w:rsidRPr="00436E01">
        <w:rPr>
          <w:rFonts w:ascii="Times New Roman" w:eastAsia="Times New Roman" w:hAnsi="Times New Roman" w:cs="Times New Roman"/>
          <w:color w:val="222A35" w:themeColor="text2" w:themeShade="80"/>
          <w:lang w:eastAsia="ru-RU"/>
        </w:rPr>
        <w:t xml:space="preserve">  Нижневартовского судебного района города окружного значения Нижневартовска Ханты-Мансийского автономного округа - Югры</w:t>
      </w:r>
    </w:p>
    <w:p w:rsidR="00EE692B" w:rsidRPr="00B455A7" w:rsidP="00685A4E">
      <w:pPr>
        <w:spacing w:after="0" w:line="24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2"/>
    <w:rsid w:val="001348B6"/>
    <w:rsid w:val="001C5452"/>
    <w:rsid w:val="002B7574"/>
    <w:rsid w:val="002F461D"/>
    <w:rsid w:val="003A36D7"/>
    <w:rsid w:val="003D1357"/>
    <w:rsid w:val="004051C7"/>
    <w:rsid w:val="00436E01"/>
    <w:rsid w:val="00443842"/>
    <w:rsid w:val="00473C8A"/>
    <w:rsid w:val="006115D7"/>
    <w:rsid w:val="00685A4E"/>
    <w:rsid w:val="008B670E"/>
    <w:rsid w:val="00901A36"/>
    <w:rsid w:val="009156D5"/>
    <w:rsid w:val="00A41284"/>
    <w:rsid w:val="00A85ABF"/>
    <w:rsid w:val="00B455A7"/>
    <w:rsid w:val="00D1032B"/>
    <w:rsid w:val="00DF0A0E"/>
    <w:rsid w:val="00E502E9"/>
    <w:rsid w:val="00EE69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95342C-8180-4BB6-9CA8-D51AF6F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3pt">
    <w:name w:val="Основной текст + 13 pt"/>
    <w:basedOn w:val="DefaultParagraphFont"/>
    <w:rsid w:val="001C5452"/>
    <w:rPr>
      <w:rFonts w:eastAsia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DefaultParagraphFont"/>
    <w:link w:val="81"/>
    <w:uiPriority w:val="99"/>
    <w:rsid w:val="009156D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9156D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9156D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"/>
    <w:basedOn w:val="1"/>
    <w:uiPriority w:val="99"/>
    <w:rsid w:val="009156D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81">
    <w:name w:val="Основной текст (8)"/>
    <w:basedOn w:val="Normal"/>
    <w:link w:val="8"/>
    <w:uiPriority w:val="99"/>
    <w:rsid w:val="009156D5"/>
    <w:pPr>
      <w:shd w:val="clear" w:color="auto" w:fill="FFFFFF"/>
      <w:spacing w:after="0" w:line="326" w:lineRule="exact"/>
      <w:ind w:firstLine="500"/>
      <w:jc w:val="both"/>
    </w:pPr>
    <w:rPr>
      <w:rFonts w:ascii="Times New Roman" w:hAnsi="Times New Roman" w:cs="Times New Roman"/>
      <w:sz w:val="27"/>
      <w:szCs w:val="27"/>
    </w:rPr>
  </w:style>
  <w:style w:type="paragraph" w:styleId="BodyText">
    <w:name w:val="Body Text"/>
    <w:basedOn w:val="Normal"/>
    <w:link w:val="1"/>
    <w:uiPriority w:val="99"/>
    <w:rsid w:val="009156D5"/>
    <w:pPr>
      <w:shd w:val="clear" w:color="auto" w:fill="FFFFFF"/>
      <w:spacing w:before="3660" w:after="0" w:line="69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9156D5"/>
  </w:style>
  <w:style w:type="character" w:customStyle="1" w:styleId="a0">
    <w:name w:val="Основной текст_"/>
    <w:link w:val="7"/>
    <w:rsid w:val="009156D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">
    <w:name w:val="Основной текст3"/>
    <w:rsid w:val="009156D5"/>
  </w:style>
  <w:style w:type="paragraph" w:customStyle="1" w:styleId="7">
    <w:name w:val="Основной текст7"/>
    <w:basedOn w:val="Normal"/>
    <w:link w:val="a0"/>
    <w:rsid w:val="009156D5"/>
    <w:pPr>
      <w:shd w:val="clear" w:color="auto" w:fill="FFFFFF"/>
      <w:spacing w:after="0" w:line="283" w:lineRule="exact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